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r>
        <w:drawing>
          <wp:inline xmlns:a="http://schemas.openxmlformats.org/drawingml/2006/main" xmlns:pic="http://schemas.openxmlformats.org/drawingml/2006/picture">
            <wp:extent cx="5669280" cy="3001384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F2F63B3E-C955-485C-909D-3166FA10D37A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69280" cy="300138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drawing>
          <wp:inline xmlns:a="http://schemas.openxmlformats.org/drawingml/2006/main" xmlns:pic="http://schemas.openxmlformats.org/drawingml/2006/picture">
            <wp:extent cx="1188720" cy="85135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E4CD2DBC-4C3F-4CE0-B340-22D9BCD3A482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88720" cy="85135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b/>
          <w:sz w:val="48"/>
        </w:rPr>
        <w:t>ARKAN BUILDING MATERIALS</w:t>
        <w:br/>
        <w:t>PREMIUM UAE CORPORATE PROFILE</w:t>
      </w:r>
    </w:p>
    <w:p>
      <w:r>
        <w:br w:type="page"/>
      </w:r>
    </w:p>
    <w:p>
      <w:pPr>
        <w:pStyle w:val="Heading1"/>
      </w:pPr>
      <w:r>
        <w:t>Chairman's Message</w:t>
      </w:r>
    </w:p>
    <w:p>
      <w:r>
        <w:t>ARKAN is committed to delivering reliable building material supply and logistics solutions that support the UAE's continued growth and development.</w:t>
      </w:r>
    </w:p>
    <w:p>
      <w:r>
        <w:br w:type="page"/>
      </w:r>
    </w:p>
    <w:p>
      <w:pPr>
        <w:pStyle w:val="Heading1"/>
      </w:pPr>
      <w:r>
        <w:t>Company Profile</w:t>
      </w:r>
    </w:p>
    <w:p>
      <w:r>
        <w:t>Trusted supplier of aggregates, sands, road materials, cement and project supply solutions across the UAE.</w:t>
      </w:r>
    </w:p>
    <w:p>
      <w:r>
        <w:br w:type="page"/>
      </w:r>
    </w:p>
    <w:p>
      <w:pPr>
        <w:pStyle w:val="Heading1"/>
      </w:pPr>
      <w:r>
        <w:t>Vision</w:t>
      </w:r>
    </w:p>
    <w:p>
      <w:r>
        <w:t>To become a preferred building materials supply partner throughout the UAE.</w:t>
      </w:r>
    </w:p>
    <w:p>
      <w:r>
        <w:br w:type="page"/>
      </w:r>
    </w:p>
    <w:p>
      <w:pPr>
        <w:pStyle w:val="Heading1"/>
      </w:pPr>
      <w:r>
        <w:t>Mission</w:t>
      </w:r>
    </w:p>
    <w:p>
      <w:r>
        <w:t>To provide dependable supply solutions through professional service, strong supplier relationships and efficient logistics.</w:t>
      </w:r>
    </w:p>
    <w:p>
      <w:r>
        <w:br w:type="page"/>
      </w:r>
    </w:p>
    <w:p>
      <w:pPr>
        <w:pStyle w:val="Heading1"/>
      </w:pPr>
      <w:r>
        <w:t>Why ARKAN</w:t>
      </w:r>
    </w:p>
    <w:p>
      <w:r>
        <w:t>Reliable Supply Network, Fast Quotations, Flexible Deliveries, Infrastructure Support, Professional Customer Service and UAE-Wide Coverage.</w:t>
      </w:r>
    </w:p>
    <w:p>
      <w:r>
        <w:br w:type="page"/>
      </w:r>
    </w:p>
    <w:p>
      <w:pPr>
        <w:pStyle w:val="Heading1"/>
      </w:pPr>
      <w:r>
        <w:t>Transportation &amp; Logistics</w:t>
      </w:r>
    </w:p>
    <w:p>
      <w:r>
        <w:t>ARKAN coordinates material deliveries and logistics support for infrastructure, industrial, commercial and residential projects.</w:t>
      </w:r>
    </w:p>
    <w:p>
      <w:r>
        <w:br w:type="page"/>
      </w:r>
    </w:p>
    <w:p>
      <w:pPr>
        <w:pStyle w:val="Heading1"/>
      </w:pPr>
      <w:r>
        <w:t>Industries Served</w:t>
      </w:r>
    </w:p>
    <w:p>
      <w:r>
        <w:t>Infrastructure, Roads, Ready-Mix, Contractors, Industrial Facilities, Commercial Developments and Government Projects.</w:t>
      </w:r>
    </w:p>
    <w:p>
      <w:r>
        <w:br w:type="page"/>
      </w:r>
    </w:p>
    <w:p>
      <w:pPr>
        <w:pStyle w:val="Heading1"/>
      </w:pPr>
      <w:r>
        <w:t>Cement Trading &amp; Bulk Logistics</w:t>
      </w:r>
    </w:p>
    <w:p>
      <w:r>
        <w:drawing>
          <wp:inline xmlns:a="http://schemas.openxmlformats.org/drawingml/2006/main" xmlns:pic="http://schemas.openxmlformats.org/drawingml/2006/picture">
            <wp:extent cx="5303520" cy="3408396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E731B94B-89D9-4872-A70E-24E692725356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340839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ARKAN supplies bulk cement solutions to ready-mix plants, contractors, infrastructure projects, precast manufacturers and industrial clients across the UAE.</w:t>
      </w:r>
    </w:p>
    <w:p>
      <w:pPr>
        <w:pStyle w:val="ListBullet"/>
      </w:pPr>
      <w:r>
        <w:t>Bulk Cement Supply</w:t>
      </w:r>
    </w:p>
    <w:p>
      <w:pPr>
        <w:pStyle w:val="ListBullet"/>
      </w:pPr>
      <w:r>
        <w:t>Cement Tanker Logistics</w:t>
      </w:r>
    </w:p>
    <w:p>
      <w:pPr>
        <w:pStyle w:val="ListBullet"/>
      </w:pPr>
      <w:r>
        <w:t>Project Deliveries</w:t>
      </w:r>
    </w:p>
    <w:p>
      <w:pPr>
        <w:pStyle w:val="ListBullet"/>
      </w:pPr>
      <w:r>
        <w:t>Flexible Scheduling</w:t>
      </w:r>
    </w:p>
    <w:p>
      <w:r>
        <w:br w:type="page"/>
      </w:r>
    </w:p>
    <w:p>
      <w:pPr>
        <w:pStyle w:val="Heading1"/>
      </w:pPr>
      <w:r>
        <w:t>0–5mm Crushed Sand</w:t>
      </w:r>
    </w:p>
    <w:p>
      <w:r>
        <w:drawing>
          <wp:inline xmlns:a="http://schemas.openxmlformats.org/drawingml/2006/main" xmlns:pic="http://schemas.openxmlformats.org/drawingml/2006/picture">
            <wp:extent cx="4114800" cy="5068111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9FC54C9-40AA-4CE1-99E7-7F4F4ED190EB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068111"/>
                    </a:xfrm>
                    <a:prstGeom prst="rect"/>
                  </pic:spPr>
                </pic:pic>
              </a:graphicData>
            </a:graphic>
          </wp:inline>
        </w:drawing>
      </w:r>
    </w:p>
    <w:tbl>
      <w:tblPr>
        <w:tblW w:type="auto" w:w="0"/>
        <w:tblLook w:firstColumn="1" w:firstRow="1" w:lastColumn="0" w:lastRow="0" w:noHBand="0" w:noVBand="1" w:val="04A0"/>
      </w:tblPr>
      <w:tblGrid>
        <w:gridCol w:w="4320"/>
        <w:gridCol w:w="4320"/>
      </w:tblGrid>
      <w:tr>
        <w:tc>
          <w:tcPr>
            <w:tcW w:type="dxa" w:w="4320"/>
          </w:tcPr>
          <w:p>
            <w:r>
              <w:t>Product</w:t>
            </w:r>
          </w:p>
        </w:tc>
        <w:tc>
          <w:tcPr>
            <w:tcW w:type="dxa" w:w="4320"/>
          </w:tcPr>
          <w:p>
            <w:r>
              <w:t>0–5mm Crushed Sand</w:t>
            </w:r>
          </w:p>
        </w:tc>
      </w:tr>
      <w:tr>
        <w:tc>
          <w:tcPr>
            <w:tcW w:type="dxa" w:w="4320"/>
          </w:tcPr>
          <w:p>
            <w:r>
              <w:t>Supply</w:t>
            </w:r>
          </w:p>
        </w:tc>
        <w:tc>
          <w:tcPr>
            <w:tcW w:type="dxa" w:w="4320"/>
          </w:tcPr>
          <w:p>
            <w:r>
              <w:t>Bulk &amp; Project Supply</w:t>
            </w:r>
          </w:p>
        </w:tc>
      </w:tr>
      <w:tr>
        <w:tc>
          <w:tcPr>
            <w:tcW w:type="dxa" w:w="4320"/>
          </w:tcPr>
          <w:p>
            <w:r>
              <w:t>Coverage</w:t>
            </w:r>
          </w:p>
        </w:tc>
        <w:tc>
          <w:tcPr>
            <w:tcW w:type="dxa" w:w="4320"/>
          </w:tcPr>
          <w:p>
            <w:r>
              <w:t>UAE Wide</w:t>
            </w:r>
          </w:p>
        </w:tc>
      </w:tr>
      <w:tr>
        <w:tc>
          <w:tcPr>
            <w:tcW w:type="dxa" w:w="4320"/>
          </w:tcPr>
          <w:p>
            <w:r>
              <w:t>Applications</w:t>
            </w:r>
          </w:p>
        </w:tc>
        <w:tc>
          <w:tcPr>
            <w:tcW w:type="dxa" w:w="4320"/>
          </w:tcPr>
          <w:p>
            <w:r>
              <w:t>Construction, Infrastructure &amp; Industrial Projects</w:t>
            </w:r>
          </w:p>
        </w:tc>
      </w:tr>
    </w:tbl>
    <w:p>
      <w:r>
        <w:br w:type="page"/>
      </w:r>
    </w:p>
    <w:p>
      <w:pPr>
        <w:pStyle w:val="Heading1"/>
      </w:pPr>
      <w:r>
        <w:t>0–5mm Washed Sand</w:t>
      </w:r>
    </w:p>
    <w:p>
      <w:r>
        <w:drawing>
          <wp:inline xmlns:a="http://schemas.openxmlformats.org/drawingml/2006/main" xmlns:pic="http://schemas.openxmlformats.org/drawingml/2006/picture">
            <wp:extent cx="4114800" cy="411480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038AF9B-58D6-46F4-8C1A-251D5DEE1862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tbl>
      <w:tblPr>
        <w:tblW w:type="auto" w:w="0"/>
        <w:tblLook w:firstColumn="1" w:firstRow="1" w:lastColumn="0" w:lastRow="0" w:noHBand="0" w:noVBand="1" w:val="04A0"/>
      </w:tblPr>
      <w:tblGrid>
        <w:gridCol w:w="4320"/>
        <w:gridCol w:w="4320"/>
      </w:tblGrid>
      <w:tr>
        <w:tc>
          <w:tcPr>
            <w:tcW w:type="dxa" w:w="4320"/>
          </w:tcPr>
          <w:p>
            <w:r>
              <w:t>Product</w:t>
            </w:r>
          </w:p>
        </w:tc>
        <w:tc>
          <w:tcPr>
            <w:tcW w:type="dxa" w:w="4320"/>
          </w:tcPr>
          <w:p>
            <w:r>
              <w:t>0–5mm Washed Sand</w:t>
            </w:r>
          </w:p>
        </w:tc>
      </w:tr>
      <w:tr>
        <w:tc>
          <w:tcPr>
            <w:tcW w:type="dxa" w:w="4320"/>
          </w:tcPr>
          <w:p>
            <w:r>
              <w:t>Supply</w:t>
            </w:r>
          </w:p>
        </w:tc>
        <w:tc>
          <w:tcPr>
            <w:tcW w:type="dxa" w:w="4320"/>
          </w:tcPr>
          <w:p>
            <w:r>
              <w:t>Bulk &amp; Project Supply</w:t>
            </w:r>
          </w:p>
        </w:tc>
      </w:tr>
      <w:tr>
        <w:tc>
          <w:tcPr>
            <w:tcW w:type="dxa" w:w="4320"/>
          </w:tcPr>
          <w:p>
            <w:r>
              <w:t>Coverage</w:t>
            </w:r>
          </w:p>
        </w:tc>
        <w:tc>
          <w:tcPr>
            <w:tcW w:type="dxa" w:w="4320"/>
          </w:tcPr>
          <w:p>
            <w:r>
              <w:t>UAE Wide</w:t>
            </w:r>
          </w:p>
        </w:tc>
      </w:tr>
      <w:tr>
        <w:tc>
          <w:tcPr>
            <w:tcW w:type="dxa" w:w="4320"/>
          </w:tcPr>
          <w:p>
            <w:r>
              <w:t>Applications</w:t>
            </w:r>
          </w:p>
        </w:tc>
        <w:tc>
          <w:tcPr>
            <w:tcW w:type="dxa" w:w="4320"/>
          </w:tcPr>
          <w:p>
            <w:r>
              <w:t>Construction, Infrastructure &amp; Industrial Projects</w:t>
            </w:r>
          </w:p>
        </w:tc>
      </w:tr>
    </w:tbl>
    <w:p>
      <w:r>
        <w:br w:type="page"/>
      </w:r>
    </w:p>
    <w:p>
      <w:pPr>
        <w:pStyle w:val="Heading1"/>
      </w:pPr>
      <w:r>
        <w:t>Dune Sand</w:t>
      </w:r>
    </w:p>
    <w:p>
      <w:r>
        <w:drawing>
          <wp:inline xmlns:a="http://schemas.openxmlformats.org/drawingml/2006/main" xmlns:pic="http://schemas.openxmlformats.org/drawingml/2006/picture">
            <wp:extent cx="4114800" cy="4114800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93DD6E4-F3F6-43D7-B089-EC18E82A612B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tbl>
      <w:tblPr>
        <w:tblW w:type="auto" w:w="0"/>
        <w:tblLook w:firstColumn="1" w:firstRow="1" w:lastColumn="0" w:lastRow="0" w:noHBand="0" w:noVBand="1" w:val="04A0"/>
      </w:tblPr>
      <w:tblGrid>
        <w:gridCol w:w="4320"/>
        <w:gridCol w:w="4320"/>
      </w:tblGrid>
      <w:tr>
        <w:tc>
          <w:tcPr>
            <w:tcW w:type="dxa" w:w="4320"/>
          </w:tcPr>
          <w:p>
            <w:r>
              <w:t>Product</w:t>
            </w:r>
          </w:p>
        </w:tc>
        <w:tc>
          <w:tcPr>
            <w:tcW w:type="dxa" w:w="4320"/>
          </w:tcPr>
          <w:p>
            <w:r>
              <w:t>Dune Sand</w:t>
            </w:r>
          </w:p>
        </w:tc>
      </w:tr>
      <w:tr>
        <w:tc>
          <w:tcPr>
            <w:tcW w:type="dxa" w:w="4320"/>
          </w:tcPr>
          <w:p>
            <w:r>
              <w:t>Supply</w:t>
            </w:r>
          </w:p>
        </w:tc>
        <w:tc>
          <w:tcPr>
            <w:tcW w:type="dxa" w:w="4320"/>
          </w:tcPr>
          <w:p>
            <w:r>
              <w:t>Bulk &amp; Project Supply</w:t>
            </w:r>
          </w:p>
        </w:tc>
      </w:tr>
      <w:tr>
        <w:tc>
          <w:tcPr>
            <w:tcW w:type="dxa" w:w="4320"/>
          </w:tcPr>
          <w:p>
            <w:r>
              <w:t>Coverage</w:t>
            </w:r>
          </w:p>
        </w:tc>
        <w:tc>
          <w:tcPr>
            <w:tcW w:type="dxa" w:w="4320"/>
          </w:tcPr>
          <w:p>
            <w:r>
              <w:t>UAE Wide</w:t>
            </w:r>
          </w:p>
        </w:tc>
      </w:tr>
      <w:tr>
        <w:tc>
          <w:tcPr>
            <w:tcW w:type="dxa" w:w="4320"/>
          </w:tcPr>
          <w:p>
            <w:r>
              <w:t>Applications</w:t>
            </w:r>
          </w:p>
        </w:tc>
        <w:tc>
          <w:tcPr>
            <w:tcW w:type="dxa" w:w="4320"/>
          </w:tcPr>
          <w:p>
            <w:r>
              <w:t>Construction, Infrastructure &amp; Industrial Projects</w:t>
            </w:r>
          </w:p>
        </w:tc>
      </w:tr>
    </w:tbl>
    <w:p>
      <w:r>
        <w:br w:type="page"/>
      </w:r>
    </w:p>
    <w:p>
      <w:pPr>
        <w:pStyle w:val="Heading1"/>
      </w:pPr>
      <w:r>
        <w:t>5–10mm Crushed Aggregate</w:t>
      </w:r>
    </w:p>
    <w:p>
      <w:r>
        <w:drawing>
          <wp:inline xmlns:a="http://schemas.openxmlformats.org/drawingml/2006/main" xmlns:pic="http://schemas.openxmlformats.org/drawingml/2006/picture">
            <wp:extent cx="4114800" cy="4114800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916A8ADB-4946-4D73-81F3-2076D0438C96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tbl>
      <w:tblPr>
        <w:tblW w:type="auto" w:w="0"/>
        <w:tblLook w:firstColumn="1" w:firstRow="1" w:lastColumn="0" w:lastRow="0" w:noHBand="0" w:noVBand="1" w:val="04A0"/>
      </w:tblPr>
      <w:tblGrid>
        <w:gridCol w:w="4320"/>
        <w:gridCol w:w="4320"/>
      </w:tblGrid>
      <w:tr>
        <w:tc>
          <w:tcPr>
            <w:tcW w:type="dxa" w:w="4320"/>
          </w:tcPr>
          <w:p>
            <w:r>
              <w:t>Product</w:t>
            </w:r>
          </w:p>
        </w:tc>
        <w:tc>
          <w:tcPr>
            <w:tcW w:type="dxa" w:w="4320"/>
          </w:tcPr>
          <w:p>
            <w:r>
              <w:t>5–10mm Crushed Aggregate</w:t>
            </w:r>
          </w:p>
        </w:tc>
      </w:tr>
      <w:tr>
        <w:tc>
          <w:tcPr>
            <w:tcW w:type="dxa" w:w="4320"/>
          </w:tcPr>
          <w:p>
            <w:r>
              <w:t>Supply</w:t>
            </w:r>
          </w:p>
        </w:tc>
        <w:tc>
          <w:tcPr>
            <w:tcW w:type="dxa" w:w="4320"/>
          </w:tcPr>
          <w:p>
            <w:r>
              <w:t>Bulk &amp; Project Supply</w:t>
            </w:r>
          </w:p>
        </w:tc>
      </w:tr>
      <w:tr>
        <w:tc>
          <w:tcPr>
            <w:tcW w:type="dxa" w:w="4320"/>
          </w:tcPr>
          <w:p>
            <w:r>
              <w:t>Coverage</w:t>
            </w:r>
          </w:p>
        </w:tc>
        <w:tc>
          <w:tcPr>
            <w:tcW w:type="dxa" w:w="4320"/>
          </w:tcPr>
          <w:p>
            <w:r>
              <w:t>UAE Wide</w:t>
            </w:r>
          </w:p>
        </w:tc>
      </w:tr>
      <w:tr>
        <w:tc>
          <w:tcPr>
            <w:tcW w:type="dxa" w:w="4320"/>
          </w:tcPr>
          <w:p>
            <w:r>
              <w:t>Applications</w:t>
            </w:r>
          </w:p>
        </w:tc>
        <w:tc>
          <w:tcPr>
            <w:tcW w:type="dxa" w:w="4320"/>
          </w:tcPr>
          <w:p>
            <w:r>
              <w:t>Construction, Infrastructure &amp; Industrial Projects</w:t>
            </w:r>
          </w:p>
        </w:tc>
      </w:tr>
    </w:tbl>
    <w:p>
      <w:r>
        <w:br w:type="page"/>
      </w:r>
    </w:p>
    <w:p>
      <w:pPr>
        <w:pStyle w:val="Heading1"/>
      </w:pPr>
      <w:r>
        <w:t>10–20mm Crushed Aggregate</w:t>
      </w:r>
    </w:p>
    <w:p>
      <w:r>
        <w:drawing>
          <wp:inline xmlns:a="http://schemas.openxmlformats.org/drawingml/2006/main" xmlns:pic="http://schemas.openxmlformats.org/drawingml/2006/picture">
            <wp:extent cx="4114800" cy="4114800"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059FE8E-ABBA-4607-A46A-CC0A4FDA4E2D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tbl>
      <w:tblPr>
        <w:tblW w:type="auto" w:w="0"/>
        <w:tblLook w:firstColumn="1" w:firstRow="1" w:lastColumn="0" w:lastRow="0" w:noHBand="0" w:noVBand="1" w:val="04A0"/>
      </w:tblPr>
      <w:tblGrid>
        <w:gridCol w:w="4320"/>
        <w:gridCol w:w="4320"/>
      </w:tblGrid>
      <w:tr>
        <w:tc>
          <w:tcPr>
            <w:tcW w:type="dxa" w:w="4320"/>
          </w:tcPr>
          <w:p>
            <w:r>
              <w:t>Product</w:t>
            </w:r>
          </w:p>
        </w:tc>
        <w:tc>
          <w:tcPr>
            <w:tcW w:type="dxa" w:w="4320"/>
          </w:tcPr>
          <w:p>
            <w:r>
              <w:t>10–20mm Crushed Aggregate</w:t>
            </w:r>
          </w:p>
        </w:tc>
      </w:tr>
      <w:tr>
        <w:tc>
          <w:tcPr>
            <w:tcW w:type="dxa" w:w="4320"/>
          </w:tcPr>
          <w:p>
            <w:r>
              <w:t>Supply</w:t>
            </w:r>
          </w:p>
        </w:tc>
        <w:tc>
          <w:tcPr>
            <w:tcW w:type="dxa" w:w="4320"/>
          </w:tcPr>
          <w:p>
            <w:r>
              <w:t>Bulk &amp; Project Supply</w:t>
            </w:r>
          </w:p>
        </w:tc>
      </w:tr>
      <w:tr>
        <w:tc>
          <w:tcPr>
            <w:tcW w:type="dxa" w:w="4320"/>
          </w:tcPr>
          <w:p>
            <w:r>
              <w:t>Coverage</w:t>
            </w:r>
          </w:p>
        </w:tc>
        <w:tc>
          <w:tcPr>
            <w:tcW w:type="dxa" w:w="4320"/>
          </w:tcPr>
          <w:p>
            <w:r>
              <w:t>UAE Wide</w:t>
            </w:r>
          </w:p>
        </w:tc>
      </w:tr>
      <w:tr>
        <w:tc>
          <w:tcPr>
            <w:tcW w:type="dxa" w:w="4320"/>
          </w:tcPr>
          <w:p>
            <w:r>
              <w:t>Applications</w:t>
            </w:r>
          </w:p>
        </w:tc>
        <w:tc>
          <w:tcPr>
            <w:tcW w:type="dxa" w:w="4320"/>
          </w:tcPr>
          <w:p>
            <w:r>
              <w:t>Construction, Infrastructure &amp; Industrial Projects</w:t>
            </w:r>
          </w:p>
        </w:tc>
      </w:tr>
    </w:tbl>
    <w:p>
      <w:r>
        <w:br w:type="page"/>
      </w:r>
    </w:p>
    <w:p>
      <w:pPr>
        <w:pStyle w:val="Heading1"/>
      </w:pPr>
      <w:r>
        <w:t>20–40mm Crushed Aggregate</w:t>
      </w:r>
    </w:p>
    <w:p>
      <w:r>
        <w:drawing>
          <wp:inline xmlns:a="http://schemas.openxmlformats.org/drawingml/2006/main" xmlns:pic="http://schemas.openxmlformats.org/drawingml/2006/picture">
            <wp:extent cx="4114800" cy="4114800"/>
            <wp:docPr id="9" name="Picture 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08CCB66-128A-449E-8E36-BB2071085B1F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tbl>
      <w:tblPr>
        <w:tblW w:type="auto" w:w="0"/>
        <w:tblLook w:firstColumn="1" w:firstRow="1" w:lastColumn="0" w:lastRow="0" w:noHBand="0" w:noVBand="1" w:val="04A0"/>
      </w:tblPr>
      <w:tblGrid>
        <w:gridCol w:w="4320"/>
        <w:gridCol w:w="4320"/>
      </w:tblGrid>
      <w:tr>
        <w:tc>
          <w:tcPr>
            <w:tcW w:type="dxa" w:w="4320"/>
          </w:tcPr>
          <w:p>
            <w:r>
              <w:t>Product</w:t>
            </w:r>
          </w:p>
        </w:tc>
        <w:tc>
          <w:tcPr>
            <w:tcW w:type="dxa" w:w="4320"/>
          </w:tcPr>
          <w:p>
            <w:r>
              <w:t>20–40mm Crushed Aggregate</w:t>
            </w:r>
          </w:p>
        </w:tc>
      </w:tr>
      <w:tr>
        <w:tc>
          <w:tcPr>
            <w:tcW w:type="dxa" w:w="4320"/>
          </w:tcPr>
          <w:p>
            <w:r>
              <w:t>Supply</w:t>
            </w:r>
          </w:p>
        </w:tc>
        <w:tc>
          <w:tcPr>
            <w:tcW w:type="dxa" w:w="4320"/>
          </w:tcPr>
          <w:p>
            <w:r>
              <w:t>Bulk &amp; Project Supply</w:t>
            </w:r>
          </w:p>
        </w:tc>
      </w:tr>
      <w:tr>
        <w:tc>
          <w:tcPr>
            <w:tcW w:type="dxa" w:w="4320"/>
          </w:tcPr>
          <w:p>
            <w:r>
              <w:t>Coverage</w:t>
            </w:r>
          </w:p>
        </w:tc>
        <w:tc>
          <w:tcPr>
            <w:tcW w:type="dxa" w:w="4320"/>
          </w:tcPr>
          <w:p>
            <w:r>
              <w:t>UAE Wide</w:t>
            </w:r>
          </w:p>
        </w:tc>
      </w:tr>
      <w:tr>
        <w:tc>
          <w:tcPr>
            <w:tcW w:type="dxa" w:w="4320"/>
          </w:tcPr>
          <w:p>
            <w:r>
              <w:t>Applications</w:t>
            </w:r>
          </w:p>
        </w:tc>
        <w:tc>
          <w:tcPr>
            <w:tcW w:type="dxa" w:w="4320"/>
          </w:tcPr>
          <w:p>
            <w:r>
              <w:t>Construction, Infrastructure &amp; Industrial Projects</w:t>
            </w:r>
          </w:p>
        </w:tc>
      </w:tr>
    </w:tbl>
    <w:p>
      <w:r>
        <w:br w:type="page"/>
      </w:r>
    </w:p>
    <w:p>
      <w:pPr>
        <w:pStyle w:val="Heading1"/>
      </w:pPr>
      <w:r>
        <w:t>Road Base</w:t>
      </w:r>
    </w:p>
    <w:p>
      <w:r>
        <w:drawing>
          <wp:inline xmlns:a="http://schemas.openxmlformats.org/drawingml/2006/main" xmlns:pic="http://schemas.openxmlformats.org/drawingml/2006/picture">
            <wp:extent cx="4114800" cy="4114800"/>
            <wp:docPr id="10" name="Picture 1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CC1EC6AE-FE68-4CA5-AF60-53A525FBB187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tbl>
      <w:tblPr>
        <w:tblW w:type="auto" w:w="0"/>
        <w:tblLook w:firstColumn="1" w:firstRow="1" w:lastColumn="0" w:lastRow="0" w:noHBand="0" w:noVBand="1" w:val="04A0"/>
      </w:tblPr>
      <w:tblGrid>
        <w:gridCol w:w="4320"/>
        <w:gridCol w:w="4320"/>
      </w:tblGrid>
      <w:tr>
        <w:tc>
          <w:tcPr>
            <w:tcW w:type="dxa" w:w="4320"/>
          </w:tcPr>
          <w:p>
            <w:r>
              <w:t>Product</w:t>
            </w:r>
          </w:p>
        </w:tc>
        <w:tc>
          <w:tcPr>
            <w:tcW w:type="dxa" w:w="4320"/>
          </w:tcPr>
          <w:p>
            <w:r>
              <w:t>Road Base</w:t>
            </w:r>
          </w:p>
        </w:tc>
      </w:tr>
      <w:tr>
        <w:tc>
          <w:tcPr>
            <w:tcW w:type="dxa" w:w="4320"/>
          </w:tcPr>
          <w:p>
            <w:r>
              <w:t>Supply</w:t>
            </w:r>
          </w:p>
        </w:tc>
        <w:tc>
          <w:tcPr>
            <w:tcW w:type="dxa" w:w="4320"/>
          </w:tcPr>
          <w:p>
            <w:r>
              <w:t>Bulk &amp; Project Supply</w:t>
            </w:r>
          </w:p>
        </w:tc>
      </w:tr>
      <w:tr>
        <w:tc>
          <w:tcPr>
            <w:tcW w:type="dxa" w:w="4320"/>
          </w:tcPr>
          <w:p>
            <w:r>
              <w:t>Coverage</w:t>
            </w:r>
          </w:p>
        </w:tc>
        <w:tc>
          <w:tcPr>
            <w:tcW w:type="dxa" w:w="4320"/>
          </w:tcPr>
          <w:p>
            <w:r>
              <w:t>UAE Wide</w:t>
            </w:r>
          </w:p>
        </w:tc>
      </w:tr>
      <w:tr>
        <w:tc>
          <w:tcPr>
            <w:tcW w:type="dxa" w:w="4320"/>
          </w:tcPr>
          <w:p>
            <w:r>
              <w:t>Applications</w:t>
            </w:r>
          </w:p>
        </w:tc>
        <w:tc>
          <w:tcPr>
            <w:tcW w:type="dxa" w:w="4320"/>
          </w:tcPr>
          <w:p>
            <w:r>
              <w:t>Construction, Infrastructure &amp; Industrial Projects</w:t>
            </w:r>
          </w:p>
        </w:tc>
      </w:tr>
    </w:tbl>
    <w:p>
      <w:r>
        <w:br w:type="page"/>
      </w:r>
    </w:p>
    <w:p>
      <w:pPr>
        <w:pStyle w:val="Heading1"/>
      </w:pPr>
      <w:r>
        <w:t>Sub Base</w:t>
      </w:r>
    </w:p>
    <w:p>
      <w:r>
        <w:drawing>
          <wp:inline xmlns:a="http://schemas.openxmlformats.org/drawingml/2006/main" xmlns:pic="http://schemas.openxmlformats.org/drawingml/2006/picture">
            <wp:extent cx="4114800" cy="3921162"/>
            <wp:docPr id="11" name="Picture 1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FD04D8A7-C7B5-4CEB-A0A9-8C728EF0A0DC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3921162"/>
                    </a:xfrm>
                    <a:prstGeom prst="rect"/>
                  </pic:spPr>
                </pic:pic>
              </a:graphicData>
            </a:graphic>
          </wp:inline>
        </w:drawing>
      </w:r>
    </w:p>
    <w:tbl>
      <w:tblPr>
        <w:tblW w:type="auto" w:w="0"/>
        <w:tblLook w:firstColumn="1" w:firstRow="1" w:lastColumn="0" w:lastRow="0" w:noHBand="0" w:noVBand="1" w:val="04A0"/>
      </w:tblPr>
      <w:tblGrid>
        <w:gridCol w:w="4320"/>
        <w:gridCol w:w="4320"/>
      </w:tblGrid>
      <w:tr>
        <w:tc>
          <w:tcPr>
            <w:tcW w:type="dxa" w:w="4320"/>
          </w:tcPr>
          <w:p>
            <w:r>
              <w:t>Product</w:t>
            </w:r>
          </w:p>
        </w:tc>
        <w:tc>
          <w:tcPr>
            <w:tcW w:type="dxa" w:w="4320"/>
          </w:tcPr>
          <w:p>
            <w:r>
              <w:t>Sub Base</w:t>
            </w:r>
          </w:p>
        </w:tc>
      </w:tr>
      <w:tr>
        <w:tc>
          <w:tcPr>
            <w:tcW w:type="dxa" w:w="4320"/>
          </w:tcPr>
          <w:p>
            <w:r>
              <w:t>Supply</w:t>
            </w:r>
          </w:p>
        </w:tc>
        <w:tc>
          <w:tcPr>
            <w:tcW w:type="dxa" w:w="4320"/>
          </w:tcPr>
          <w:p>
            <w:r>
              <w:t>Bulk &amp; Project Supply</w:t>
            </w:r>
          </w:p>
        </w:tc>
      </w:tr>
      <w:tr>
        <w:tc>
          <w:tcPr>
            <w:tcW w:type="dxa" w:w="4320"/>
          </w:tcPr>
          <w:p>
            <w:r>
              <w:t>Coverage</w:t>
            </w:r>
          </w:p>
        </w:tc>
        <w:tc>
          <w:tcPr>
            <w:tcW w:type="dxa" w:w="4320"/>
          </w:tcPr>
          <w:p>
            <w:r>
              <w:t>UAE Wide</w:t>
            </w:r>
          </w:p>
        </w:tc>
      </w:tr>
      <w:tr>
        <w:tc>
          <w:tcPr>
            <w:tcW w:type="dxa" w:w="4320"/>
          </w:tcPr>
          <w:p>
            <w:r>
              <w:t>Applications</w:t>
            </w:r>
          </w:p>
        </w:tc>
        <w:tc>
          <w:tcPr>
            <w:tcW w:type="dxa" w:w="4320"/>
          </w:tcPr>
          <w:p>
            <w:r>
              <w:t>Construction, Infrastructure &amp; Industrial Projects</w:t>
            </w:r>
          </w:p>
        </w:tc>
      </w:tr>
    </w:tbl>
    <w:p>
      <w:r>
        <w:br w:type="page"/>
      </w:r>
    </w:p>
    <w:p>
      <w:pPr>
        <w:pStyle w:val="Heading1"/>
      </w:pPr>
      <w:r>
        <w:t>Contact ARKAN</w:t>
      </w:r>
    </w:p>
    <w:p>
      <w:r>
        <w:t>Email: info@arkan.cm</w:t>
      </w:r>
    </w:p>
    <w:p>
      <w:r>
        <w:t>Phone: +971 50 540 0494</w:t>
      </w:r>
    </w:p>
    <w:p>
      <w:r>
        <w:t>Website: www.arkan.com</w:t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